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ΕΝΔΕΙΚΤΙΚΕΣ ΑΠΑΝΤΗΣΕΙΣ &amp; ΟΔΗΓΙΕΣ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3 — Γλώσσα: Ο κόσμος μέσα από την οθόνη • Λογοτεχνία: «Τα κόκκινα λουστρίνια»</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shd w:fill="1A4D6E" w:val="clear"/>
        <w:spacing w:after="120" w:before="220"/>
      </w:pPr>
      <w:r>
        <w:rPr>
          <w:rFonts w:ascii="Cambria" w:cs="Cambria" w:eastAsia="Cambria" w:hAnsi="Cambria"/>
          <w:b/>
          <w:bCs/>
          <w:color w:val="FFFFFF"/>
          <w:sz w:val="22"/>
          <w:szCs w:val="22"/>
        </w:rPr>
        <w:t xml:space="preserve">  ΚΛΑΔΟΣ Α΄ — ΓΛΩΣΣΑ (Ενδεικτικές απαντήσεις)</w:t>
      </w:r>
    </w:p>
    <w:p>
      <w:pPr>
        <w:spacing w:after="60" w:before="40"/>
      </w:pPr>
      <w:r>
        <w:rPr>
          <w:rFonts w:ascii="Calibri" w:cs="Calibri" w:eastAsia="Calibri" w:hAnsi="Calibri"/>
          <w:sz w:val="22"/>
          <w:szCs w:val="22"/>
        </w:rPr>
        <w:t xml:space="preserve">Α1. α) Η σωστή/με μέτρο χρήση των οθονών· ο συγγραφέας θεωρεί την τεχνολογία χρήσιμη αρκεί να χρησιμοποιείται με μέτρο. β) Μαθαίνουμε, παίζουμε, επικοινωνούμε, ανακαλύπτουμε νέα πράγματα. γ) Κουράζονται τα μάτια, χάνουμε ύπνο, ξεχνάμε δραστηριότητες έξω. δ) Όχι να καταργήσουμε τις οθόνες, αλλά να τις χρησιμοποιούμε σωστά και με μέτρο.</w:t>
      </w:r>
    </w:p>
    <w:p>
      <w:pPr>
        <w:spacing w:after="60" w:before="40"/>
      </w:pPr>
      <w:r>
        <w:rPr>
          <w:rFonts w:ascii="Calibri" w:cs="Calibri" w:eastAsia="Calibri" w:hAnsi="Calibri"/>
          <w:sz w:val="22"/>
          <w:szCs w:val="22"/>
        </w:rPr>
        <w:t xml:space="preserve">Α2. α) εργαλείο = μέσο/σύνεργο· εικονική = ψηφιακή/φανταστική (μη πραγματική). β) εύκολη ↔ δύσκολη· πραγματική ↔ φανταστική/εικονική. γ) «θέλουν μέτρο» = πρέπει να χρησιμοποιούνται με σύνεση, όχι υπερβολικά.</w:t>
      </w:r>
    </w:p>
    <w:p>
      <w:pPr>
        <w:spacing w:after="60" w:before="40"/>
      </w:pPr>
      <w:r>
        <w:rPr>
          <w:rFonts w:ascii="Calibri" w:cs="Calibri" w:eastAsia="Calibri" w:hAnsi="Calibri"/>
          <w:sz w:val="22"/>
          <w:szCs w:val="22"/>
        </w:rPr>
        <w:t xml:space="preserve">Α3. α) «χρησιμοποιούμε» = ενεργητική φωνή· «κουράζονται» = παθητική (μεσοπαθητική) φωνή. β) Υποτακτική σύνδεση· το δείχνει ο σύνδεσμος «Όταν» (η πρώτη πρόταση εξαρτάται από τη δεύτερη). γ) «Ξέρεις πόσες ώρες περνάς κάθε μέρα μπροστά στην οθόνη;» (κεφαλαίο αρχικό + ερωτηματικό στο τέλος).</w:t>
      </w:r>
    </w:p>
    <w:p>
      <w:pPr>
        <w:spacing w:after="60" w:before="40"/>
      </w:pPr>
      <w:r>
        <w:rPr>
          <w:rFonts w:ascii="Calibri" w:cs="Calibri" w:eastAsia="Calibri" w:hAnsi="Calibri"/>
          <w:sz w:val="22"/>
          <w:szCs w:val="22"/>
        </w:rPr>
        <w:t xml:space="preserve">Α4. Μονάδες για: σαφή θέση, τεκμηρίωση, συνοχή, έκταση 80–120 λέξεις, ορθή γλώσσα.</w:t>
      </w:r>
    </w:p>
    <w:p>
      <w:pPr>
        <w:shd w:fill="1A4D6E" w:val="clear"/>
        <w:spacing w:after="120" w:before="220"/>
      </w:pPr>
      <w:r>
        <w:rPr>
          <w:rFonts w:ascii="Cambria" w:cs="Cambria" w:eastAsia="Cambria" w:hAnsi="Cambria"/>
          <w:b/>
          <w:bCs/>
          <w:color w:val="FFFFFF"/>
          <w:sz w:val="22"/>
          <w:szCs w:val="22"/>
        </w:rPr>
        <w:t xml:space="preserve">  ΚΛΑΔΟΣ Β΄ — ΛΟΓΟΤΕΧΝΙΑ (Οδηγίες βαθμολόγησης)</w:t>
      </w:r>
    </w:p>
    <w:p>
      <w:pPr>
        <w:spacing w:after="60" w:before="40"/>
      </w:pPr>
      <w:r>
        <w:rPr>
          <w:rFonts w:ascii="Calibri" w:cs="Calibri" w:eastAsia="Calibri" w:hAnsi="Calibri"/>
          <w:sz w:val="22"/>
          <w:szCs w:val="22"/>
        </w:rPr>
        <w:t xml:space="preserve">Οι απαντήσεις του κλάδου Β΄ είναι ανοιχτού τύπου και κρίνονται με βάση το κείμενο «Τα κόκκινα λουστρίνια» (από το σχολικό βιβλίο). Παρακάτω δίνονται οδηγίες αξιολόγησης:</w:t>
      </w:r>
    </w:p>
    <w:p>
      <w:pPr>
        <w:spacing w:after="60" w:before="40"/>
      </w:pPr>
      <w:r>
        <w:rPr>
          <w:rFonts w:ascii="Calibri" w:cs="Calibri" w:eastAsia="Calibri" w:hAnsi="Calibri"/>
          <w:sz w:val="22"/>
          <w:szCs w:val="22"/>
        </w:rPr>
        <w:t xml:space="preserve">Β1. Πλήρεις μονάδες όταν ο μαθητής αποδίδει σωστά το περιεχόμενο, ονομάζει τα πρόσωπα και τη σχέση τους και εντοπίζει το κορυφαίο γεγονός. Αφαιρούνται μονάδες για παρανοήσεις του κειμένου.</w:t>
      </w:r>
    </w:p>
    <w:p>
      <w:pPr>
        <w:spacing w:after="60" w:before="40"/>
      </w:pPr>
      <w:r>
        <w:rPr>
          <w:rFonts w:ascii="Calibri" w:cs="Calibri" w:eastAsia="Calibri" w:hAnsi="Calibri"/>
          <w:sz w:val="22"/>
          <w:szCs w:val="22"/>
        </w:rPr>
        <w:t xml:space="preserve">Β2. Ζητούνται: σωστή αναγνώριση αφηγητή (α΄ ή γ΄ πρόσωπο), εντοπισμός τόπου/χρόνου και τεκμηριωμένος χαρακτηρισμός προσώπου (2 επίθετα + στοιχεία από το κείμενο).</w:t>
      </w:r>
    </w:p>
    <w:p>
      <w:pPr>
        <w:spacing w:after="60" w:before="40"/>
      </w:pPr>
      <w:r>
        <w:rPr>
          <w:rFonts w:ascii="Calibri" w:cs="Calibri" w:eastAsia="Calibri" w:hAnsi="Calibri"/>
          <w:sz w:val="22"/>
          <w:szCs w:val="22"/>
        </w:rPr>
        <w:t xml:space="preserve">Β3. Αποδεκτή κάθε ορθή αναγνώριση σχήματος λόγου με σωστή αιτιολόγηση. Στο β΄ εκτιμάται η τεκμηριωμένη κρίση για το ύφος/τη γλώσσα.</w:t>
      </w:r>
    </w:p>
    <w:p>
      <w:pPr>
        <w:spacing w:after="60" w:before="40"/>
      </w:pPr>
      <w:r>
        <w:rPr>
          <w:rFonts w:ascii="Calibri" w:cs="Calibri" w:eastAsia="Calibri" w:hAnsi="Calibri"/>
          <w:sz w:val="22"/>
          <w:szCs w:val="22"/>
        </w:rPr>
        <w:t xml:space="preserve">Β4. Εκτιμάται η διατύπωση του μηνύματος/της αξίας, η προσωπική τεκμηριωμένη θέση και η σύγκριση με ένα από τα κείμενα «Ο Ολυμπιακός ύμνος» ή «Ο Κωνσταντής».</w:t>
      </w:r>
    </w:p>
    <w:p>
      <w:pPr>
        <w:spacing w:before="24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ΝΕΟΕΛΛΗΝΙΚΗ ΓΛΩΣΣΑ &amp; ΓΡΑΜΜΑΤΕΙΑ   •   Διάρκεια: 3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2026-05-30T05:10:24.325Z</dcterms:created>
  <dcterms:modified xsi:type="dcterms:W3CDTF">2026-05-30T05:10:24.325Z</dcterms:modified>
</cp:coreProperties>
</file>

<file path=docProps/custom.xml><?xml version="1.0" encoding="utf-8"?>
<Properties xmlns="http://schemas.openxmlformats.org/officeDocument/2006/custom-properties" xmlns:vt="http://schemas.openxmlformats.org/officeDocument/2006/docPropsVTypes"/>
</file>